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05" w:rsidRDefault="00A14B11">
      <w:r>
        <w:rPr>
          <w:noProof/>
          <w:lang w:eastAsia="en-GB"/>
        </w:rPr>
        <w:drawing>
          <wp:anchor distT="0" distB="0" distL="114300" distR="114300" simplePos="0" relativeHeight="251652607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-39370</wp:posOffset>
            </wp:positionV>
            <wp:extent cx="2122805" cy="2713990"/>
            <wp:effectExtent l="0" t="0" r="0" b="0"/>
            <wp:wrapSquare wrapText="bothSides"/>
            <wp:docPr id="17" name="Picture 17" descr="Couple 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uple Danc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-39370</wp:posOffset>
                </wp:positionV>
                <wp:extent cx="2913380" cy="2522855"/>
                <wp:effectExtent l="21590" t="10795" r="17780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3380" cy="2522855"/>
                          <a:chOff x="874" y="647"/>
                          <a:chExt cx="5046" cy="4233"/>
                        </a:xfrm>
                      </wpg:grpSpPr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74" y="647"/>
                            <a:ext cx="5046" cy="4233"/>
                          </a:xfrm>
                          <a:prstGeom prst="downArrow">
                            <a:avLst>
                              <a:gd name="adj1" fmla="val 66731"/>
                              <a:gd name="adj2" fmla="val 65153"/>
                            </a:avLst>
                          </a:prstGeom>
                          <a:solidFill>
                            <a:srgbClr val="3FA23F"/>
                          </a:solidFill>
                          <a:ln w="9525">
                            <a:solidFill>
                              <a:srgbClr val="3FA23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1671"/>
                            <a:ext cx="3760" cy="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D72" w:rsidRPr="004E3D72" w:rsidRDefault="004E3D72" w:rsidP="004E3D72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4E3D72">
                                <w:rPr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TRAINING OPPORTUNITY</w:t>
                              </w:r>
                            </w:p>
                            <w:p w:rsidR="004E3D72" w:rsidRDefault="004E3D72" w:rsidP="004E3D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.15pt;margin-top:-3.1pt;width:229.4pt;height:198.65pt;z-index:251664896" coordorigin="874,647" coordsize="5046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27" type="#_x0000_t67" style="position:absolute;left:874;top:647;width:5046;height:4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3fMEA&#10;AADbAAAADwAAAGRycy9kb3ducmV2LnhtbERPTWvDMAy9D/YfjAq9rU4X2Epat5TCYKfRJGNnEatx&#10;SCxnsdOk/fXzYLCbHu9Tu8NsO3GlwTeOFaxXCQjiyumGawWf5dvTBoQPyBo7x6TgRh4O+8eHHWba&#10;TZzTtQi1iCHsM1RgQugzKX1lyKJfuZ44chc3WAwRDrXUA04x3HbyOUlepMWGY4PBnk6GqrYYrYLN&#10;Vzqd2ty8li2O4/3bjWdz/FBquZiPWxCB5vAv/nO/6zg/hd9f4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W93zBAAAA2wAAAA8AAAAAAAAAAAAAAAAAmAIAAGRycy9kb3du&#10;cmV2LnhtbFBLBQYAAAAABAAEAPUAAACGAwAAAAA=&#10;" adj="7527,3593" fillcolor="#3fa23f" strokecolor="#3fa23f">
                  <v:textbox style="layout-flow:vertical-ideograph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540;top:1671;width:3760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4E3D72" w:rsidRPr="004E3D72" w:rsidRDefault="004E3D72" w:rsidP="004E3D72">
                        <w:pPr>
                          <w:jc w:val="center"/>
                          <w:rPr>
                            <w:b/>
                            <w:color w:val="FFFFFF"/>
                            <w:sz w:val="48"/>
                            <w:szCs w:val="48"/>
                          </w:rPr>
                        </w:pPr>
                        <w:r w:rsidRPr="004E3D72">
                          <w:rPr>
                            <w:b/>
                            <w:color w:val="FFFFFF"/>
                            <w:sz w:val="48"/>
                            <w:szCs w:val="48"/>
                          </w:rPr>
                          <w:t>TRAINING OPPORTUNITY</w:t>
                        </w:r>
                      </w:p>
                      <w:p w:rsidR="004E3D72" w:rsidRDefault="004E3D72" w:rsidP="004E3D72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-39370</wp:posOffset>
            </wp:positionV>
            <wp:extent cx="1604010" cy="741680"/>
            <wp:effectExtent l="0" t="0" r="0" b="1270"/>
            <wp:wrapSquare wrapText="bothSides"/>
            <wp:docPr id="10" name="Picture 81" descr="lltlogo_whitebkg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lltlogo_whitebkg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E05" w:rsidRDefault="00A14B11"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287655</wp:posOffset>
            </wp:positionV>
            <wp:extent cx="760095" cy="739140"/>
            <wp:effectExtent l="0" t="0" r="1905" b="3810"/>
            <wp:wrapSquare wrapText="bothSides"/>
            <wp:docPr id="18" name="Picture 18" descr="MOT Badge Design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OT Badge Design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E05" w:rsidRDefault="00A14B11"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203835</wp:posOffset>
            </wp:positionV>
            <wp:extent cx="1529080" cy="864235"/>
            <wp:effectExtent l="0" t="0" r="0" b="0"/>
            <wp:wrapSquare wrapText="bothSides"/>
            <wp:docPr id="11" name="Picture 4" descr="Glasgow_Caledonian_R#60E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asgow_Caledonian_R#60E7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E05" w:rsidRDefault="00C87E05"/>
    <w:p w:rsidR="00C87E05" w:rsidRDefault="00C87E05"/>
    <w:p w:rsidR="00C87E05" w:rsidRDefault="00A14B11"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122555</wp:posOffset>
            </wp:positionV>
            <wp:extent cx="869315" cy="854075"/>
            <wp:effectExtent l="0" t="0" r="6985" b="3175"/>
            <wp:wrapSquare wrapText="bothSides"/>
            <wp:docPr id="19" name="Picture 6" descr="REPS_BADGE_CPD 6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PS_BADGE_CPD 6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E05" w:rsidRDefault="00C87E05"/>
    <w:p w:rsidR="00C87E05" w:rsidRDefault="00C87E05"/>
    <w:bookmarkStart w:id="0" w:name="_GoBack"/>
    <w:p w:rsidR="00C87E05" w:rsidRDefault="00A14B1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6985</wp:posOffset>
                </wp:positionV>
                <wp:extent cx="6527800" cy="584200"/>
                <wp:effectExtent l="8890" t="6985" r="6985" b="8890"/>
                <wp:wrapNone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584200"/>
                          <a:chOff x="1000" y="5300"/>
                          <a:chExt cx="10280" cy="920"/>
                        </a:xfrm>
                      </wpg:grpSpPr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00" y="5300"/>
                            <a:ext cx="10280" cy="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FA23F"/>
                          </a:solidFill>
                          <a:ln w="9525">
                            <a:solidFill>
                              <a:srgbClr val="3FA23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5300"/>
                            <a:ext cx="9082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E05" w:rsidRPr="004E3D72" w:rsidRDefault="00C87E05" w:rsidP="00C87E05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4E3D72">
                                <w:rPr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The Functional Fitness MOT</w:t>
                              </w:r>
                            </w:p>
                            <w:p w:rsidR="00C87E05" w:rsidRDefault="00C87E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9" style="position:absolute;margin-left:7.45pt;margin-top:.55pt;width:514pt;height:46pt;z-index:251658752" coordorigin="1000,5300" coordsize="1028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">
                <v:roundrect id="AutoShape 7" o:spid="_x0000_s1030" style="position:absolute;left:1000;top:5300;width:10280;height:9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rRL4A&#10;AADaAAAADwAAAGRycy9kb3ducmV2LnhtbERPzUrDQBC+C77DMoXezKaliMZuipYW0qPRBxiy0yS4&#10;Oxuy0zR5e/cgePz4/veH2Ts10Rj7wAY2WQ6KuAm259bA99f56QVUFGSLLjAZWCjCoXx82GNhw50/&#10;aaqlVSmEY4EGOpGh0Do2HXmMWRiIE3cNo0dJcGy1HfGewr3T2zx/1h57Tg0dDnTsqPmpb97ARy2X&#10;sFTnk7te5GZP9W55dZUx69X8/gZKaJZ/8Z+7sgbS1nQl3QBd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k60S+AAAA2gAAAA8AAAAAAAAAAAAAAAAAmAIAAGRycy9kb3ducmV2&#10;LnhtbFBLBQYAAAAABAAEAPUAAACDAwAAAAA=&#10;" fillcolor="#3fa23f" strokecolor="#3fa23f"/>
                <v:shape id="_x0000_s1031" type="#_x0000_t202" style="position:absolute;left:1540;top:5300;width:9082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87E05" w:rsidRPr="004E3D72" w:rsidRDefault="00C87E05" w:rsidP="00C87E05">
                        <w:pPr>
                          <w:jc w:val="center"/>
                          <w:rPr>
                            <w:b/>
                            <w:color w:val="FFFFFF"/>
                            <w:sz w:val="48"/>
                            <w:szCs w:val="48"/>
                          </w:rPr>
                        </w:pPr>
                        <w:r w:rsidRPr="004E3D72">
                          <w:rPr>
                            <w:b/>
                            <w:color w:val="FFFFFF"/>
                            <w:sz w:val="48"/>
                            <w:szCs w:val="48"/>
                          </w:rPr>
                          <w:t>The Functional Fitness MOT</w:t>
                        </w:r>
                      </w:p>
                      <w:p w:rsidR="00C87E05" w:rsidRDefault="00C87E05"/>
                    </w:txbxContent>
                  </v:textbox>
                </v:shape>
              </v:group>
            </w:pict>
          </mc:Fallback>
        </mc:AlternateContent>
      </w:r>
      <w:bookmarkEnd w:id="0"/>
    </w:p>
    <w:p w:rsidR="002B6C51" w:rsidRDefault="00366783">
      <w:r>
        <w:t xml:space="preserve"> </w:t>
      </w:r>
    </w:p>
    <w:p w:rsidR="00923571" w:rsidRDefault="00366783">
      <w:r>
        <w:t xml:space="preserve">          </w:t>
      </w:r>
      <w:r w:rsidR="00923571">
        <w:t xml:space="preserve"> </w:t>
      </w:r>
      <w:r>
        <w:t xml:space="preserve">       </w:t>
      </w:r>
      <w:r w:rsidR="00923571">
        <w:t xml:space="preserve"> </w:t>
      </w:r>
      <w:r>
        <w:t xml:space="preserve">               </w:t>
      </w:r>
    </w:p>
    <w:p w:rsidR="00923571" w:rsidRPr="00E81577" w:rsidRDefault="004D5EFD">
      <w:pPr>
        <w:rPr>
          <w:color w:val="000000"/>
          <w:sz w:val="24"/>
          <w:szCs w:val="24"/>
        </w:rPr>
      </w:pPr>
      <w:r w:rsidRPr="00E81577">
        <w:rPr>
          <w:color w:val="000000"/>
          <w:sz w:val="24"/>
          <w:szCs w:val="24"/>
        </w:rPr>
        <w:t>This innovative and person centred assessment activity was d</w:t>
      </w:r>
      <w:r w:rsidR="00923571" w:rsidRPr="00E81577">
        <w:rPr>
          <w:color w:val="000000"/>
          <w:sz w:val="24"/>
          <w:szCs w:val="24"/>
        </w:rPr>
        <w:t xml:space="preserve">esigned at Glasgow Caledonian University to </w:t>
      </w:r>
      <w:r w:rsidR="00923571" w:rsidRPr="00E81577">
        <w:rPr>
          <w:color w:val="000000"/>
          <w:sz w:val="24"/>
          <w:szCs w:val="24"/>
          <w:shd w:val="clear" w:color="auto" w:fill="FFFFFF"/>
        </w:rPr>
        <w:t xml:space="preserve">highlight the different components of fitness </w:t>
      </w:r>
      <w:r w:rsidR="0059468C" w:rsidRPr="00E81577">
        <w:rPr>
          <w:color w:val="000000"/>
          <w:sz w:val="24"/>
          <w:szCs w:val="24"/>
          <w:shd w:val="clear" w:color="auto" w:fill="FFFFFF"/>
        </w:rPr>
        <w:t xml:space="preserve">(as recognised in the </w:t>
      </w:r>
      <w:r w:rsidR="0059468C" w:rsidRPr="00E81577">
        <w:rPr>
          <w:b/>
          <w:color w:val="000000"/>
          <w:sz w:val="24"/>
          <w:szCs w:val="24"/>
          <w:shd w:val="clear" w:color="auto" w:fill="FFFFFF"/>
        </w:rPr>
        <w:t>2011 UK CMO Guidelines for Older Adults)</w:t>
      </w:r>
      <w:r w:rsidR="0059468C" w:rsidRPr="00E81577">
        <w:rPr>
          <w:color w:val="000000"/>
          <w:sz w:val="24"/>
          <w:szCs w:val="24"/>
          <w:shd w:val="clear" w:color="auto" w:fill="FFFFFF"/>
        </w:rPr>
        <w:t xml:space="preserve"> </w:t>
      </w:r>
      <w:r w:rsidR="00923571" w:rsidRPr="00E81577">
        <w:rPr>
          <w:color w:val="000000"/>
          <w:sz w:val="24"/>
          <w:szCs w:val="24"/>
          <w:shd w:val="clear" w:color="auto" w:fill="FFFFFF"/>
        </w:rPr>
        <w:t>necessary for older people to maintain independent living, physical and mental health</w:t>
      </w:r>
      <w:r w:rsidRPr="00E81577">
        <w:rPr>
          <w:color w:val="000000"/>
          <w:sz w:val="24"/>
          <w:szCs w:val="24"/>
          <w:shd w:val="clear" w:color="auto" w:fill="FFFFFF"/>
        </w:rPr>
        <w:t>. T</w:t>
      </w:r>
      <w:r w:rsidR="00923571" w:rsidRPr="00E81577">
        <w:rPr>
          <w:color w:val="000000"/>
          <w:sz w:val="24"/>
          <w:szCs w:val="24"/>
          <w:shd w:val="clear" w:color="auto" w:fill="FFFFFF"/>
        </w:rPr>
        <w:t xml:space="preserve">he Functional Fitness MOT results can be used </w:t>
      </w:r>
      <w:r w:rsidRPr="00E81577">
        <w:rPr>
          <w:color w:val="000000"/>
          <w:sz w:val="24"/>
          <w:szCs w:val="24"/>
          <w:shd w:val="clear" w:color="auto" w:fill="FFFFFF"/>
        </w:rPr>
        <w:t xml:space="preserve">with an older person </w:t>
      </w:r>
      <w:r w:rsidR="00923571" w:rsidRPr="00E81577">
        <w:rPr>
          <w:color w:val="000000"/>
          <w:sz w:val="24"/>
          <w:szCs w:val="24"/>
          <w:shd w:val="clear" w:color="auto" w:fill="FFFFFF"/>
        </w:rPr>
        <w:t xml:space="preserve">to highlight </w:t>
      </w:r>
      <w:r w:rsidRPr="00E81577">
        <w:rPr>
          <w:color w:val="000000"/>
          <w:sz w:val="24"/>
          <w:szCs w:val="24"/>
          <w:shd w:val="clear" w:color="auto" w:fill="FFFFFF"/>
        </w:rPr>
        <w:t xml:space="preserve">their </w:t>
      </w:r>
      <w:r w:rsidR="00923571" w:rsidRPr="00E81577">
        <w:rPr>
          <w:color w:val="000000"/>
          <w:sz w:val="24"/>
          <w:szCs w:val="24"/>
          <w:shd w:val="clear" w:color="auto" w:fill="FFFFFF"/>
        </w:rPr>
        <w:t>individual strengths and weaknesses</w:t>
      </w:r>
      <w:r w:rsidRPr="00E81577">
        <w:rPr>
          <w:color w:val="000000"/>
          <w:sz w:val="24"/>
          <w:szCs w:val="24"/>
          <w:shd w:val="clear" w:color="auto" w:fill="FFFFFF"/>
        </w:rPr>
        <w:t xml:space="preserve"> and the next steps required</w:t>
      </w:r>
      <w:r w:rsidR="00366783" w:rsidRPr="00E81577">
        <w:rPr>
          <w:color w:val="000000"/>
          <w:sz w:val="24"/>
          <w:szCs w:val="24"/>
          <w:shd w:val="clear" w:color="auto" w:fill="FFFFFF"/>
        </w:rPr>
        <w:t xml:space="preserve"> to initiate physical activity participation.</w:t>
      </w:r>
      <w:r w:rsidR="00923571" w:rsidRPr="00E81577">
        <w:rPr>
          <w:color w:val="000000"/>
          <w:sz w:val="24"/>
          <w:szCs w:val="24"/>
          <w:shd w:val="clear" w:color="auto" w:fill="FFFFFF"/>
        </w:rPr>
        <w:t xml:space="preserve"> This is followed by discussion around the person’s needs, preferences and motivation to take advantage of local opportunities and activities designed to promote active ageing.</w:t>
      </w:r>
      <w:r w:rsidR="00923571" w:rsidRPr="00E81577">
        <w:rPr>
          <w:color w:val="000000"/>
          <w:sz w:val="24"/>
          <w:szCs w:val="24"/>
        </w:rPr>
        <w:t xml:space="preserve"> </w:t>
      </w:r>
    </w:p>
    <w:p w:rsidR="00366783" w:rsidRPr="00E81577" w:rsidRDefault="00923571" w:rsidP="00923571">
      <w:pPr>
        <w:rPr>
          <w:sz w:val="24"/>
          <w:szCs w:val="24"/>
        </w:rPr>
      </w:pPr>
      <w:r w:rsidRPr="00E81577">
        <w:rPr>
          <w:sz w:val="24"/>
          <w:szCs w:val="24"/>
        </w:rPr>
        <w:t>Later Life Tra</w:t>
      </w:r>
      <w:r w:rsidR="00366783" w:rsidRPr="00E81577">
        <w:rPr>
          <w:sz w:val="24"/>
          <w:szCs w:val="24"/>
        </w:rPr>
        <w:t xml:space="preserve">ining </w:t>
      </w:r>
      <w:r w:rsidR="00225437" w:rsidRPr="00E81577">
        <w:rPr>
          <w:sz w:val="24"/>
          <w:szCs w:val="24"/>
        </w:rPr>
        <w:t xml:space="preserve">provide a series of training days designed to assist Active Ageing professionals </w:t>
      </w:r>
      <w:r w:rsidR="004D5EFD" w:rsidRPr="00E81577">
        <w:rPr>
          <w:sz w:val="24"/>
          <w:szCs w:val="24"/>
        </w:rPr>
        <w:t xml:space="preserve">to </w:t>
      </w:r>
      <w:r w:rsidR="00225437" w:rsidRPr="00E81577">
        <w:rPr>
          <w:sz w:val="24"/>
          <w:szCs w:val="24"/>
        </w:rPr>
        <w:t xml:space="preserve">understand how they can use the </w:t>
      </w:r>
      <w:r w:rsidR="0059468C" w:rsidRPr="00E81577">
        <w:rPr>
          <w:sz w:val="24"/>
          <w:szCs w:val="24"/>
        </w:rPr>
        <w:t xml:space="preserve">Functional Fitness MOT with the </w:t>
      </w:r>
      <w:r w:rsidR="00225437" w:rsidRPr="00E81577">
        <w:rPr>
          <w:sz w:val="24"/>
          <w:szCs w:val="24"/>
        </w:rPr>
        <w:t xml:space="preserve">groups and individuals they work with. </w:t>
      </w:r>
    </w:p>
    <w:p w:rsidR="002B6C51" w:rsidRDefault="00A14B11" w:rsidP="00923571">
      <w:pPr>
        <w:rPr>
          <w:rFonts w:ascii="Trebuchet MS" w:hAnsi="Trebuchet MS"/>
          <w:b/>
          <w:color w:val="3FA23F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6607810" cy="2395220"/>
                <wp:effectExtent l="33655" t="35560" r="35560" b="361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239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3FA2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C06" w:rsidRPr="00295C06" w:rsidRDefault="00295C06" w:rsidP="00295C06">
                            <w:pPr>
                              <w:rPr>
                                <w:b/>
                                <w:color w:val="3FA23F"/>
                                <w:sz w:val="40"/>
                                <w:szCs w:val="40"/>
                              </w:rPr>
                            </w:pPr>
                            <w:r w:rsidRPr="00295C06">
                              <w:rPr>
                                <w:b/>
                                <w:color w:val="3FA23F"/>
                                <w:sz w:val="40"/>
                                <w:szCs w:val="40"/>
                              </w:rPr>
                              <w:t>Coming to your area</w:t>
                            </w:r>
                          </w:p>
                          <w:p w:rsidR="00295C06" w:rsidRDefault="00295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.15pt;margin-top:2.05pt;width:520.3pt;height:18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" strokecolor="#3fa23f" strokeweight="5pt">
                <v:textbox>
                  <w:txbxContent>
                    <w:p w:rsidR="00295C06" w:rsidRPr="00295C06" w:rsidRDefault="00295C06" w:rsidP="00295C06">
                      <w:pPr>
                        <w:rPr>
                          <w:b/>
                          <w:color w:val="3FA23F"/>
                          <w:sz w:val="40"/>
                          <w:szCs w:val="40"/>
                        </w:rPr>
                      </w:pPr>
                      <w:r w:rsidRPr="00295C06">
                        <w:rPr>
                          <w:b/>
                          <w:color w:val="3FA23F"/>
                          <w:sz w:val="40"/>
                          <w:szCs w:val="40"/>
                        </w:rPr>
                        <w:t>Coming to your area</w:t>
                      </w:r>
                    </w:p>
                    <w:p w:rsidR="00295C06" w:rsidRDefault="00295C06"/>
                  </w:txbxContent>
                </v:textbox>
              </v:shape>
            </w:pict>
          </mc:Fallback>
        </mc:AlternateContent>
      </w:r>
    </w:p>
    <w:p w:rsidR="002B6C51" w:rsidRDefault="002B6C51" w:rsidP="00923571">
      <w:pPr>
        <w:rPr>
          <w:rFonts w:ascii="Trebuchet MS" w:hAnsi="Trebuchet MS"/>
          <w:b/>
          <w:color w:val="3FA23F"/>
          <w:sz w:val="24"/>
          <w:szCs w:val="24"/>
        </w:rPr>
      </w:pPr>
    </w:p>
    <w:p w:rsidR="00295C06" w:rsidRPr="00675ABB" w:rsidRDefault="00295C06" w:rsidP="00923571">
      <w:pPr>
        <w:rPr>
          <w:rFonts w:ascii="Trebuchet MS" w:hAnsi="Trebuchet MS"/>
          <w:b/>
          <w:color w:val="3FA23F"/>
          <w:sz w:val="24"/>
          <w:szCs w:val="24"/>
        </w:rPr>
      </w:pPr>
    </w:p>
    <w:p w:rsidR="00295C06" w:rsidRDefault="00295C06">
      <w:pPr>
        <w:rPr>
          <w:rFonts w:ascii="Trebuchet MS" w:hAnsi="Trebuchet MS"/>
          <w:sz w:val="24"/>
          <w:szCs w:val="24"/>
        </w:rPr>
      </w:pPr>
    </w:p>
    <w:p w:rsidR="00295C06" w:rsidRDefault="00295C06">
      <w:pPr>
        <w:rPr>
          <w:rFonts w:ascii="Trebuchet MS" w:hAnsi="Trebuchet MS"/>
          <w:sz w:val="24"/>
          <w:szCs w:val="24"/>
        </w:rPr>
      </w:pPr>
    </w:p>
    <w:p w:rsidR="00E20D3C" w:rsidRDefault="00E20D3C">
      <w:pPr>
        <w:rPr>
          <w:rFonts w:ascii="Trebuchet MS" w:hAnsi="Trebuchet MS"/>
          <w:sz w:val="24"/>
          <w:szCs w:val="24"/>
        </w:rPr>
      </w:pPr>
    </w:p>
    <w:p w:rsidR="00E20D3C" w:rsidRDefault="00E20D3C">
      <w:pPr>
        <w:rPr>
          <w:rFonts w:ascii="Trebuchet MS" w:hAnsi="Trebuchet MS"/>
          <w:sz w:val="24"/>
          <w:szCs w:val="24"/>
        </w:rPr>
      </w:pPr>
    </w:p>
    <w:p w:rsidR="00C87E05" w:rsidRDefault="00C87E05">
      <w:pPr>
        <w:rPr>
          <w:rFonts w:ascii="Trebuchet MS" w:hAnsi="Trebuchet MS"/>
          <w:sz w:val="24"/>
          <w:szCs w:val="24"/>
        </w:rPr>
      </w:pPr>
    </w:p>
    <w:p w:rsidR="00E81577" w:rsidRPr="00E81577" w:rsidRDefault="00923571" w:rsidP="00E81577">
      <w:pPr>
        <w:spacing w:line="240" w:lineRule="auto"/>
        <w:rPr>
          <w:sz w:val="24"/>
          <w:szCs w:val="24"/>
        </w:rPr>
      </w:pPr>
      <w:r w:rsidRPr="00E81577">
        <w:rPr>
          <w:sz w:val="24"/>
          <w:szCs w:val="24"/>
        </w:rPr>
        <w:t>More details of the Functional Fitness MOT can be found at</w:t>
      </w:r>
    </w:p>
    <w:p w:rsidR="00923571" w:rsidRPr="00E81577" w:rsidRDefault="00923571" w:rsidP="00E81577">
      <w:pPr>
        <w:spacing w:line="240" w:lineRule="auto"/>
        <w:rPr>
          <w:sz w:val="24"/>
          <w:szCs w:val="24"/>
        </w:rPr>
      </w:pPr>
      <w:r w:rsidRPr="00E81577">
        <w:rPr>
          <w:sz w:val="24"/>
          <w:szCs w:val="24"/>
        </w:rPr>
        <w:t xml:space="preserve"> </w:t>
      </w:r>
      <w:hyperlink r:id="rId11" w:history="1">
        <w:r w:rsidRPr="00E81577">
          <w:rPr>
            <w:rStyle w:val="Hyperlink"/>
            <w:sz w:val="24"/>
            <w:szCs w:val="24"/>
          </w:rPr>
          <w:t>http://www.laterlifetraining.co.uk/functional-fitness-mots-for-awareness-raising/</w:t>
        </w:r>
      </w:hyperlink>
    </w:p>
    <w:p w:rsidR="00366783" w:rsidRPr="00E81577" w:rsidRDefault="00225437" w:rsidP="00E81577">
      <w:pPr>
        <w:spacing w:line="240" w:lineRule="auto"/>
        <w:rPr>
          <w:sz w:val="24"/>
          <w:szCs w:val="24"/>
        </w:rPr>
      </w:pPr>
      <w:r w:rsidRPr="00E81577">
        <w:rPr>
          <w:sz w:val="24"/>
          <w:szCs w:val="24"/>
        </w:rPr>
        <w:t xml:space="preserve">For details of </w:t>
      </w:r>
      <w:r w:rsidR="00366783" w:rsidRPr="00E81577">
        <w:rPr>
          <w:sz w:val="24"/>
          <w:szCs w:val="24"/>
        </w:rPr>
        <w:t>how</w:t>
      </w:r>
      <w:r w:rsidR="00D06E77" w:rsidRPr="00E81577">
        <w:rPr>
          <w:sz w:val="24"/>
          <w:szCs w:val="24"/>
        </w:rPr>
        <w:t xml:space="preserve"> to book a place - </w:t>
      </w:r>
      <w:r w:rsidRPr="00E81577">
        <w:rPr>
          <w:sz w:val="24"/>
          <w:szCs w:val="24"/>
        </w:rPr>
        <w:t>go to</w:t>
      </w:r>
    </w:p>
    <w:p w:rsidR="00366783" w:rsidRPr="00E81577" w:rsidRDefault="008574B5" w:rsidP="00E81577">
      <w:pPr>
        <w:spacing w:line="240" w:lineRule="auto"/>
        <w:rPr>
          <w:sz w:val="24"/>
          <w:szCs w:val="24"/>
        </w:rPr>
      </w:pPr>
      <w:hyperlink r:id="rId12" w:history="1">
        <w:r w:rsidR="00366783" w:rsidRPr="00E81577">
          <w:rPr>
            <w:rStyle w:val="Hyperlink"/>
            <w:sz w:val="24"/>
            <w:szCs w:val="24"/>
          </w:rPr>
          <w:t>http://www.laterlifetraining.co.uk/courses/fully-functional-mot/functional-fitness-mot-course-dates/</w:t>
        </w:r>
      </w:hyperlink>
    </w:p>
    <w:p w:rsidR="00366783" w:rsidRPr="00D06E77" w:rsidRDefault="008574B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6654800" cy="988243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me FFMO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715" cy="988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83" w:rsidRDefault="00366783" w:rsidP="00366783">
      <w:pPr>
        <w:rPr>
          <w:rFonts w:ascii="Trebuchet MS" w:hAnsi="Trebuchet MS" w:cs="Arial"/>
          <w:bCs/>
          <w:sz w:val="28"/>
          <w:szCs w:val="28"/>
        </w:rPr>
      </w:pPr>
    </w:p>
    <w:p w:rsidR="00366783" w:rsidRDefault="00366783" w:rsidP="00366783">
      <w:pPr>
        <w:rPr>
          <w:rFonts w:ascii="Trebuchet MS" w:hAnsi="Trebuchet MS" w:cs="Arial"/>
          <w:bCs/>
          <w:sz w:val="28"/>
          <w:szCs w:val="28"/>
        </w:rPr>
      </w:pPr>
    </w:p>
    <w:p w:rsidR="00623097" w:rsidRDefault="00623097"/>
    <w:sectPr w:rsidR="00623097" w:rsidSect="00D45F5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265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071C3"/>
    <w:multiLevelType w:val="hybridMultilevel"/>
    <w:tmpl w:val="B492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D4F22"/>
    <w:multiLevelType w:val="hybridMultilevel"/>
    <w:tmpl w:val="0B04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B4A98"/>
    <w:multiLevelType w:val="hybridMultilevel"/>
    <w:tmpl w:val="D026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1"/>
    <w:rsid w:val="000C09D1"/>
    <w:rsid w:val="00186424"/>
    <w:rsid w:val="00225437"/>
    <w:rsid w:val="00295C06"/>
    <w:rsid w:val="002B6C51"/>
    <w:rsid w:val="0031577E"/>
    <w:rsid w:val="003533E5"/>
    <w:rsid w:val="0035528A"/>
    <w:rsid w:val="00366783"/>
    <w:rsid w:val="0045570C"/>
    <w:rsid w:val="004D5EFD"/>
    <w:rsid w:val="004E3D72"/>
    <w:rsid w:val="00542610"/>
    <w:rsid w:val="0059468C"/>
    <w:rsid w:val="00595AA9"/>
    <w:rsid w:val="00623097"/>
    <w:rsid w:val="00675ABB"/>
    <w:rsid w:val="007D3BE0"/>
    <w:rsid w:val="008574B5"/>
    <w:rsid w:val="00923571"/>
    <w:rsid w:val="0099593E"/>
    <w:rsid w:val="00A14B11"/>
    <w:rsid w:val="00C87E05"/>
    <w:rsid w:val="00D06E77"/>
    <w:rsid w:val="00D45F54"/>
    <w:rsid w:val="00E20D3C"/>
    <w:rsid w:val="00E81577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5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06E7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C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5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06E7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C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aterlifetraining.co.uk/courses/fully-functional-mot/functional-fitness-mot-course-d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aterlifetraining.co.uk/functional-fitness-mots-for-awareness-rais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12" baseType="variant"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http://www.laterlifetraining.co.uk/courses/fully-functional-mot/functional-fitness-mot-course-dates/</vt:lpwstr>
      </vt:variant>
      <vt:variant>
        <vt:lpwstr/>
      </vt:variant>
      <vt:variant>
        <vt:i4>1441814</vt:i4>
      </vt:variant>
      <vt:variant>
        <vt:i4>0</vt:i4>
      </vt:variant>
      <vt:variant>
        <vt:i4>0</vt:i4>
      </vt:variant>
      <vt:variant>
        <vt:i4>5</vt:i4>
      </vt:variant>
      <vt:variant>
        <vt:lpwstr>http://www.laterlifetraining.co.uk/functional-fitness-mots-for-awareness-raising/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Helen Taylor Skelton</cp:lastModifiedBy>
  <cp:revision>2</cp:revision>
  <cp:lastPrinted>2017-07-14T15:07:00Z</cp:lastPrinted>
  <dcterms:created xsi:type="dcterms:W3CDTF">2017-08-13T15:28:00Z</dcterms:created>
  <dcterms:modified xsi:type="dcterms:W3CDTF">2017-08-13T15:28:00Z</dcterms:modified>
</cp:coreProperties>
</file>